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8CC" w:rsidRPr="00A619A0" w:rsidRDefault="005E58CC" w:rsidP="005E58CC">
      <w:pPr>
        <w:jc w:val="center"/>
        <w:rPr>
          <w:rFonts w:ascii="Garamond" w:hAnsi="Garamond"/>
          <w:sz w:val="28"/>
        </w:rPr>
      </w:pPr>
      <w:r w:rsidRPr="00A619A0">
        <w:rPr>
          <w:rFonts w:ascii="Garamond" w:hAnsi="Garamond"/>
          <w:sz w:val="28"/>
        </w:rPr>
        <w:t>Blog Journaling Rubric</w:t>
      </w:r>
    </w:p>
    <w:p w:rsidR="00974B5C" w:rsidRPr="00A619A0" w:rsidRDefault="005E58CC" w:rsidP="005E58CC">
      <w:pPr>
        <w:jc w:val="center"/>
        <w:rPr>
          <w:rFonts w:ascii="Garamond" w:hAnsi="Garamond"/>
          <w:sz w:val="28"/>
        </w:rPr>
      </w:pPr>
      <w:bookmarkStart w:id="0" w:name="_GoBack"/>
      <w:bookmarkEnd w:id="0"/>
      <w:r w:rsidRPr="00A619A0">
        <w:rPr>
          <w:rFonts w:ascii="Garamond" w:hAnsi="Garamond"/>
          <w:sz w:val="28"/>
        </w:rPr>
        <w:t>Name __________________</w:t>
      </w:r>
      <w:r w:rsidR="00384DE1" w:rsidRPr="00A619A0">
        <w:rPr>
          <w:rFonts w:ascii="Garamond" w:hAnsi="Garamond"/>
          <w:sz w:val="28"/>
        </w:rPr>
        <w:tab/>
      </w:r>
      <w:r w:rsidR="00384DE1" w:rsidRPr="00A619A0">
        <w:rPr>
          <w:rFonts w:ascii="Garamond" w:hAnsi="Garamond"/>
          <w:sz w:val="28"/>
        </w:rPr>
        <w:tab/>
        <w:t>Blog topic: _______________________</w:t>
      </w:r>
    </w:p>
    <w:tbl>
      <w:tblPr>
        <w:tblStyle w:val="TableGrid"/>
        <w:tblpPr w:leftFromText="180" w:rightFromText="180" w:vertAnchor="page" w:horzAnchor="page" w:tblpX="910" w:tblpY="1985"/>
        <w:tblW w:w="14593" w:type="dxa"/>
        <w:tblLook w:val="00A0" w:firstRow="1" w:lastRow="0" w:firstColumn="1" w:lastColumn="0" w:noHBand="0" w:noVBand="0"/>
      </w:tblPr>
      <w:tblGrid>
        <w:gridCol w:w="2918"/>
        <w:gridCol w:w="2919"/>
        <w:gridCol w:w="2918"/>
        <w:gridCol w:w="2919"/>
        <w:gridCol w:w="2919"/>
      </w:tblGrid>
      <w:tr w:rsidR="00974B5C" w:rsidRPr="00A619A0" w:rsidTr="00974B5C">
        <w:trPr>
          <w:trHeight w:val="271"/>
        </w:trPr>
        <w:tc>
          <w:tcPr>
            <w:tcW w:w="2918" w:type="dxa"/>
          </w:tcPr>
          <w:p w:rsidR="00974B5C" w:rsidRPr="00A619A0" w:rsidRDefault="00974B5C" w:rsidP="00974B5C">
            <w:pPr>
              <w:jc w:val="center"/>
              <w:rPr>
                <w:rFonts w:ascii="Garamond" w:hAnsi="Garamond"/>
                <w:sz w:val="40"/>
              </w:rPr>
            </w:pPr>
          </w:p>
        </w:tc>
        <w:tc>
          <w:tcPr>
            <w:tcW w:w="2919" w:type="dxa"/>
          </w:tcPr>
          <w:p w:rsidR="00974B5C" w:rsidRPr="00A619A0" w:rsidRDefault="00974B5C" w:rsidP="00974B5C">
            <w:pPr>
              <w:jc w:val="center"/>
              <w:rPr>
                <w:rFonts w:ascii="Garamond" w:hAnsi="Garamond"/>
                <w:sz w:val="40"/>
              </w:rPr>
            </w:pPr>
            <w:r w:rsidRPr="00A619A0">
              <w:rPr>
                <w:rFonts w:ascii="Garamond" w:hAnsi="Garamond"/>
                <w:sz w:val="40"/>
              </w:rPr>
              <w:t>1</w:t>
            </w:r>
          </w:p>
        </w:tc>
        <w:tc>
          <w:tcPr>
            <w:tcW w:w="2918" w:type="dxa"/>
          </w:tcPr>
          <w:p w:rsidR="00974B5C" w:rsidRPr="00A619A0" w:rsidRDefault="00974B5C" w:rsidP="00974B5C">
            <w:pPr>
              <w:jc w:val="center"/>
              <w:rPr>
                <w:rFonts w:ascii="Garamond" w:hAnsi="Garamond"/>
                <w:sz w:val="40"/>
              </w:rPr>
            </w:pPr>
            <w:r w:rsidRPr="00A619A0">
              <w:rPr>
                <w:rFonts w:ascii="Garamond" w:hAnsi="Garamond"/>
                <w:sz w:val="40"/>
              </w:rPr>
              <w:t>2</w:t>
            </w:r>
          </w:p>
        </w:tc>
        <w:tc>
          <w:tcPr>
            <w:tcW w:w="2919" w:type="dxa"/>
          </w:tcPr>
          <w:p w:rsidR="00974B5C" w:rsidRPr="00A619A0" w:rsidRDefault="00974B5C" w:rsidP="00974B5C">
            <w:pPr>
              <w:jc w:val="center"/>
              <w:rPr>
                <w:rFonts w:ascii="Garamond" w:hAnsi="Garamond"/>
                <w:sz w:val="40"/>
              </w:rPr>
            </w:pPr>
            <w:r w:rsidRPr="00A619A0">
              <w:rPr>
                <w:rFonts w:ascii="Garamond" w:hAnsi="Garamond"/>
                <w:sz w:val="40"/>
              </w:rPr>
              <w:t>3</w:t>
            </w:r>
          </w:p>
        </w:tc>
        <w:tc>
          <w:tcPr>
            <w:tcW w:w="2919" w:type="dxa"/>
          </w:tcPr>
          <w:p w:rsidR="00974B5C" w:rsidRPr="00A619A0" w:rsidRDefault="00974B5C" w:rsidP="00974B5C">
            <w:pPr>
              <w:jc w:val="center"/>
              <w:rPr>
                <w:rFonts w:ascii="Garamond" w:hAnsi="Garamond"/>
                <w:sz w:val="40"/>
              </w:rPr>
            </w:pPr>
            <w:r w:rsidRPr="00A619A0">
              <w:rPr>
                <w:rFonts w:ascii="Garamond" w:hAnsi="Garamond"/>
                <w:sz w:val="40"/>
              </w:rPr>
              <w:t>4</w:t>
            </w:r>
          </w:p>
        </w:tc>
      </w:tr>
      <w:tr w:rsidR="00974B5C" w:rsidRPr="00A619A0" w:rsidTr="00974B5C">
        <w:trPr>
          <w:trHeight w:val="1761"/>
        </w:trPr>
        <w:tc>
          <w:tcPr>
            <w:tcW w:w="2918" w:type="dxa"/>
          </w:tcPr>
          <w:p w:rsidR="00974B5C" w:rsidRPr="00A619A0" w:rsidRDefault="00974B5C" w:rsidP="00974B5C">
            <w:pPr>
              <w:jc w:val="center"/>
              <w:rPr>
                <w:rFonts w:ascii="Garamond" w:hAnsi="Garamond"/>
                <w:sz w:val="40"/>
              </w:rPr>
            </w:pPr>
            <w:r w:rsidRPr="00A619A0">
              <w:rPr>
                <w:rFonts w:ascii="Garamond" w:hAnsi="Garamond"/>
                <w:sz w:val="40"/>
              </w:rPr>
              <w:t>Blogging</w:t>
            </w:r>
          </w:p>
        </w:tc>
        <w:tc>
          <w:tcPr>
            <w:tcW w:w="2919" w:type="dxa"/>
          </w:tcPr>
          <w:p w:rsidR="00974B5C" w:rsidRPr="00A619A0" w:rsidRDefault="00974B5C" w:rsidP="00974B5C">
            <w:pPr>
              <w:rPr>
                <w:rFonts w:ascii="Garamond" w:hAnsi="Garamond"/>
                <w:sz w:val="26"/>
              </w:rPr>
            </w:pPr>
            <w:r w:rsidRPr="00A619A0">
              <w:rPr>
                <w:rFonts w:ascii="Garamond" w:hAnsi="Garamond"/>
                <w:sz w:val="26"/>
              </w:rPr>
              <w:t>The entry has many spelling and grammar errors. The entry is 1-2 sentences. It appears to be written hastily and uses informal language and/or abbreviations.</w:t>
            </w:r>
          </w:p>
        </w:tc>
        <w:tc>
          <w:tcPr>
            <w:tcW w:w="2918" w:type="dxa"/>
          </w:tcPr>
          <w:p w:rsidR="00974B5C" w:rsidRPr="00A619A0" w:rsidRDefault="00974B5C" w:rsidP="00974B5C">
            <w:pPr>
              <w:rPr>
                <w:rFonts w:ascii="Garamond" w:hAnsi="Garamond"/>
                <w:sz w:val="26"/>
              </w:rPr>
            </w:pPr>
            <w:r w:rsidRPr="00A619A0">
              <w:rPr>
                <w:rFonts w:ascii="Garamond" w:hAnsi="Garamond"/>
                <w:sz w:val="26"/>
              </w:rPr>
              <w:t>The entry has some spelling and grammar errors. The entry has some structure, but does not consistently flow. It may contain a link or image.</w:t>
            </w:r>
          </w:p>
        </w:tc>
        <w:tc>
          <w:tcPr>
            <w:tcW w:w="2919" w:type="dxa"/>
          </w:tcPr>
          <w:p w:rsidR="00974B5C" w:rsidRPr="00A619A0" w:rsidRDefault="00974B5C" w:rsidP="00974B5C">
            <w:pPr>
              <w:rPr>
                <w:rFonts w:ascii="Garamond" w:hAnsi="Garamond"/>
                <w:sz w:val="26"/>
              </w:rPr>
            </w:pPr>
            <w:r w:rsidRPr="00A619A0">
              <w:rPr>
                <w:rFonts w:ascii="Garamond" w:hAnsi="Garamond"/>
                <w:sz w:val="26"/>
              </w:rPr>
              <w:t>There are few spelling and grammar errors. The post flows and is structurally cohesive. It has appropriate links or images that are referred to within the text.</w:t>
            </w:r>
          </w:p>
        </w:tc>
        <w:tc>
          <w:tcPr>
            <w:tcW w:w="2919" w:type="dxa"/>
          </w:tcPr>
          <w:p w:rsidR="00974B5C" w:rsidRPr="00A619A0" w:rsidRDefault="00974B5C" w:rsidP="00974B5C">
            <w:pPr>
              <w:rPr>
                <w:rFonts w:ascii="Garamond" w:hAnsi="Garamond"/>
                <w:sz w:val="26"/>
              </w:rPr>
            </w:pPr>
            <w:r w:rsidRPr="00A619A0">
              <w:rPr>
                <w:rFonts w:ascii="Garamond" w:hAnsi="Garamond"/>
                <w:sz w:val="26"/>
              </w:rPr>
              <w:t>The spelling and grammar errors are rare. The entry has structure and it is easy to read. The post contains links and images with sources being acknowledged. The images and links are referred to in the post.</w:t>
            </w:r>
          </w:p>
        </w:tc>
      </w:tr>
      <w:tr w:rsidR="00974B5C" w:rsidRPr="00A619A0" w:rsidTr="00974B5C">
        <w:trPr>
          <w:trHeight w:val="1761"/>
        </w:trPr>
        <w:tc>
          <w:tcPr>
            <w:tcW w:w="2918" w:type="dxa"/>
          </w:tcPr>
          <w:p w:rsidR="00974B5C" w:rsidRPr="00A619A0" w:rsidRDefault="00974B5C" w:rsidP="00974B5C">
            <w:pPr>
              <w:jc w:val="center"/>
              <w:rPr>
                <w:rFonts w:ascii="Garamond" w:hAnsi="Garamond"/>
                <w:sz w:val="40"/>
              </w:rPr>
            </w:pPr>
            <w:r w:rsidRPr="00A619A0">
              <w:rPr>
                <w:rFonts w:ascii="Garamond" w:hAnsi="Garamond"/>
                <w:sz w:val="40"/>
              </w:rPr>
              <w:t>Understanding</w:t>
            </w:r>
          </w:p>
        </w:tc>
        <w:tc>
          <w:tcPr>
            <w:tcW w:w="2919" w:type="dxa"/>
          </w:tcPr>
          <w:p w:rsidR="00974B5C" w:rsidRPr="00A619A0" w:rsidRDefault="00974B5C" w:rsidP="00974B5C">
            <w:pPr>
              <w:rPr>
                <w:rFonts w:ascii="Garamond" w:hAnsi="Garamond"/>
                <w:sz w:val="26"/>
              </w:rPr>
            </w:pPr>
            <w:r w:rsidRPr="00A619A0">
              <w:rPr>
                <w:rFonts w:ascii="Garamond" w:hAnsi="Garamond"/>
                <w:sz w:val="26"/>
              </w:rPr>
              <w:t>The entry lacks insight and depth. It is short and does not connect to the topic with supporting details. It does not express an opinion and shows little understanding.</w:t>
            </w:r>
          </w:p>
        </w:tc>
        <w:tc>
          <w:tcPr>
            <w:tcW w:w="2918" w:type="dxa"/>
          </w:tcPr>
          <w:p w:rsidR="00974B5C" w:rsidRPr="00A619A0" w:rsidRDefault="00974B5C" w:rsidP="00974B5C">
            <w:pPr>
              <w:rPr>
                <w:rFonts w:ascii="Garamond" w:hAnsi="Garamond"/>
                <w:sz w:val="26"/>
              </w:rPr>
            </w:pPr>
            <w:r w:rsidRPr="00A619A0">
              <w:rPr>
                <w:rFonts w:ascii="Garamond" w:hAnsi="Garamond"/>
                <w:sz w:val="26"/>
              </w:rPr>
              <w:t>The entry shows some insight and connected to topic and may contain some irrelevant material. There are some opinions. The post shows some understanding of the topic.</w:t>
            </w:r>
          </w:p>
        </w:tc>
        <w:tc>
          <w:tcPr>
            <w:tcW w:w="2919" w:type="dxa"/>
          </w:tcPr>
          <w:p w:rsidR="00974B5C" w:rsidRPr="00A619A0" w:rsidRDefault="00974B5C" w:rsidP="00974B5C">
            <w:pPr>
              <w:rPr>
                <w:rFonts w:ascii="Garamond" w:hAnsi="Garamond"/>
                <w:sz w:val="26"/>
              </w:rPr>
            </w:pPr>
            <w:r w:rsidRPr="00A619A0">
              <w:rPr>
                <w:rFonts w:ascii="Garamond" w:hAnsi="Garamond"/>
                <w:sz w:val="26"/>
              </w:rPr>
              <w:t>The post shows insight and depth. It is connected with the topic and an opinion is expressed. The post shows a good depth and understanding of the topic.</w:t>
            </w:r>
          </w:p>
        </w:tc>
        <w:tc>
          <w:tcPr>
            <w:tcW w:w="2919" w:type="dxa"/>
          </w:tcPr>
          <w:p w:rsidR="00974B5C" w:rsidRPr="00A619A0" w:rsidRDefault="00974B5C" w:rsidP="00974B5C">
            <w:pPr>
              <w:rPr>
                <w:rFonts w:ascii="Garamond" w:hAnsi="Garamond"/>
                <w:sz w:val="26"/>
              </w:rPr>
            </w:pPr>
            <w:r w:rsidRPr="00A619A0">
              <w:rPr>
                <w:rFonts w:ascii="Garamond" w:hAnsi="Garamond"/>
                <w:sz w:val="26"/>
              </w:rPr>
              <w:t xml:space="preserve">The post shows insight, depth, and understanding. It is connected with the topic and has supporting details. Personal opinion is expressed and </w:t>
            </w:r>
            <w:r w:rsidR="00A619A0">
              <w:rPr>
                <w:rFonts w:ascii="Garamond" w:hAnsi="Garamond"/>
                <w:sz w:val="26"/>
              </w:rPr>
              <w:t xml:space="preserve">it is </w:t>
            </w:r>
            <w:r w:rsidRPr="00A619A0">
              <w:rPr>
                <w:rFonts w:ascii="Garamond" w:hAnsi="Garamond"/>
                <w:sz w:val="26"/>
              </w:rPr>
              <w:t>clearly related to topic. The post shows a high level of understanding of the topic.</w:t>
            </w:r>
          </w:p>
        </w:tc>
      </w:tr>
      <w:tr w:rsidR="00974B5C" w:rsidRPr="00A619A0" w:rsidTr="00974B5C">
        <w:trPr>
          <w:trHeight w:val="1761"/>
        </w:trPr>
        <w:tc>
          <w:tcPr>
            <w:tcW w:w="2918" w:type="dxa"/>
          </w:tcPr>
          <w:p w:rsidR="00974B5C" w:rsidRPr="00A619A0" w:rsidRDefault="00974B5C" w:rsidP="00974B5C">
            <w:pPr>
              <w:jc w:val="center"/>
              <w:rPr>
                <w:rFonts w:ascii="Garamond" w:hAnsi="Garamond"/>
                <w:sz w:val="40"/>
              </w:rPr>
            </w:pPr>
            <w:r w:rsidRPr="00A619A0">
              <w:rPr>
                <w:rFonts w:ascii="Garamond" w:hAnsi="Garamond"/>
                <w:sz w:val="40"/>
              </w:rPr>
              <w:t>Timeliness</w:t>
            </w:r>
          </w:p>
        </w:tc>
        <w:tc>
          <w:tcPr>
            <w:tcW w:w="2919" w:type="dxa"/>
          </w:tcPr>
          <w:p w:rsidR="00974B5C" w:rsidRPr="00A619A0" w:rsidRDefault="00974B5C" w:rsidP="00974B5C">
            <w:pPr>
              <w:rPr>
                <w:rFonts w:ascii="Garamond" w:hAnsi="Garamond"/>
                <w:sz w:val="26"/>
              </w:rPr>
            </w:pPr>
            <w:r w:rsidRPr="00A619A0">
              <w:rPr>
                <w:rFonts w:ascii="Garamond" w:hAnsi="Garamond"/>
                <w:sz w:val="26"/>
              </w:rPr>
              <w:t>The entry is not posted in a timely manner.</w:t>
            </w:r>
          </w:p>
        </w:tc>
        <w:tc>
          <w:tcPr>
            <w:tcW w:w="2918" w:type="dxa"/>
          </w:tcPr>
          <w:p w:rsidR="00974B5C" w:rsidRPr="00A619A0" w:rsidRDefault="00974B5C" w:rsidP="00974B5C">
            <w:pPr>
              <w:rPr>
                <w:rFonts w:ascii="Garamond" w:hAnsi="Garamond"/>
                <w:sz w:val="26"/>
              </w:rPr>
            </w:pPr>
            <w:r w:rsidRPr="00A619A0">
              <w:rPr>
                <w:rFonts w:ascii="Garamond" w:hAnsi="Garamond"/>
                <w:sz w:val="26"/>
              </w:rPr>
              <w:t>The entry is posted on time. Some comments are replied to.</w:t>
            </w:r>
          </w:p>
        </w:tc>
        <w:tc>
          <w:tcPr>
            <w:tcW w:w="2919" w:type="dxa"/>
          </w:tcPr>
          <w:p w:rsidR="00974B5C" w:rsidRPr="00A619A0" w:rsidRDefault="00974B5C" w:rsidP="00974B5C">
            <w:pPr>
              <w:rPr>
                <w:rFonts w:ascii="Garamond" w:hAnsi="Garamond"/>
                <w:sz w:val="26"/>
              </w:rPr>
            </w:pPr>
            <w:r w:rsidRPr="00A619A0">
              <w:rPr>
                <w:rFonts w:ascii="Garamond" w:hAnsi="Garamond"/>
                <w:sz w:val="26"/>
              </w:rPr>
              <w:t>The entry is posted in a timely manner. Most comments are replied to in a timely manner. The reply shows understanding.</w:t>
            </w:r>
          </w:p>
        </w:tc>
        <w:tc>
          <w:tcPr>
            <w:tcW w:w="2919" w:type="dxa"/>
          </w:tcPr>
          <w:p w:rsidR="00974B5C" w:rsidRPr="00A619A0" w:rsidRDefault="00974B5C" w:rsidP="00974B5C">
            <w:pPr>
              <w:rPr>
                <w:rFonts w:ascii="Garamond" w:hAnsi="Garamond"/>
                <w:sz w:val="26"/>
              </w:rPr>
            </w:pPr>
            <w:r w:rsidRPr="00A619A0">
              <w:rPr>
                <w:rFonts w:ascii="Garamond" w:hAnsi="Garamond"/>
                <w:sz w:val="26"/>
              </w:rPr>
              <w:t>The entry is posted in a timely manner. Comments are replied to in a timely manner. The replies show depth and understanding related to the comments.</w:t>
            </w:r>
          </w:p>
        </w:tc>
      </w:tr>
    </w:tbl>
    <w:p w:rsidR="00974B5C" w:rsidRPr="00A619A0" w:rsidRDefault="00974B5C" w:rsidP="00974B5C">
      <w:pPr>
        <w:jc w:val="right"/>
        <w:rPr>
          <w:rFonts w:ascii="Garamond" w:hAnsi="Garamond"/>
          <w:sz w:val="20"/>
        </w:rPr>
      </w:pPr>
      <w:r w:rsidRPr="00A619A0">
        <w:rPr>
          <w:rFonts w:ascii="Garamond" w:hAnsi="Garamond"/>
          <w:sz w:val="28"/>
        </w:rPr>
        <w:t xml:space="preserve"> </w:t>
      </w:r>
      <w:r w:rsidRPr="00A619A0">
        <w:rPr>
          <w:rFonts w:ascii="Garamond" w:hAnsi="Garamond"/>
          <w:sz w:val="20"/>
        </w:rPr>
        <w:t xml:space="preserve">Adapted by Andrew Churches Blog Journaling Rubric-Bloom’s Digital Taxonomy   </w:t>
      </w:r>
    </w:p>
    <w:p w:rsidR="00974B5C" w:rsidRPr="00A619A0" w:rsidRDefault="00974B5C" w:rsidP="00974B5C">
      <w:pPr>
        <w:rPr>
          <w:rFonts w:ascii="Garamond" w:hAnsi="Garamond"/>
          <w:sz w:val="32"/>
        </w:rPr>
      </w:pPr>
      <w:r w:rsidRPr="00A619A0">
        <w:rPr>
          <w:rFonts w:ascii="Garamond" w:hAnsi="Garamond"/>
          <w:sz w:val="32"/>
        </w:rPr>
        <w:t>Comments:</w:t>
      </w:r>
    </w:p>
    <w:p w:rsidR="005E58CC" w:rsidRPr="00A619A0" w:rsidRDefault="005E58CC" w:rsidP="00974B5C">
      <w:pPr>
        <w:rPr>
          <w:rFonts w:ascii="Garamond" w:hAnsi="Garamond"/>
          <w:sz w:val="20"/>
        </w:rPr>
      </w:pPr>
    </w:p>
    <w:sectPr w:rsidR="005E58CC" w:rsidRPr="00A619A0" w:rsidSect="000B3874">
      <w:pgSz w:w="15840" w:h="12240" w:orient="landscape"/>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8CC"/>
    <w:rsid w:val="000B3874"/>
    <w:rsid w:val="0020190E"/>
    <w:rsid w:val="00384DE1"/>
    <w:rsid w:val="004918A6"/>
    <w:rsid w:val="005E58CC"/>
    <w:rsid w:val="00667638"/>
    <w:rsid w:val="00974B5C"/>
    <w:rsid w:val="00A619A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6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58C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6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58C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B26F1-2B4C-425A-BF2C-E5566A0BB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Laurel Quinn</dc:creator>
  <cp:lastModifiedBy>Jeffrey Glade</cp:lastModifiedBy>
  <cp:revision>2</cp:revision>
  <cp:lastPrinted>2014-04-08T20:23:00Z</cp:lastPrinted>
  <dcterms:created xsi:type="dcterms:W3CDTF">2014-04-08T21:27:00Z</dcterms:created>
  <dcterms:modified xsi:type="dcterms:W3CDTF">2014-04-08T21:27:00Z</dcterms:modified>
</cp:coreProperties>
</file>